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F0" w:rsidRDefault="00ED52F0" w:rsidP="00ED52F0">
      <w:pPr>
        <w:jc w:val="center"/>
        <w:rPr>
          <w:rFonts w:ascii="方正小标宋_GBK" w:eastAsia="方正小标宋_GBK" w:hAnsi="华文中宋" w:cs="华文中宋"/>
          <w:color w:val="FF0000"/>
          <w:spacing w:val="-20"/>
          <w:w w:val="57"/>
          <w:kern w:val="0"/>
          <w:sz w:val="144"/>
          <w:szCs w:val="144"/>
        </w:rPr>
      </w:pPr>
      <w:r w:rsidRPr="00DD61CA">
        <w:rPr>
          <w:rFonts w:ascii="方正小标宋_GBK" w:eastAsia="方正小标宋_GBK" w:hAnsi="华文中宋" w:cs="华文中宋" w:hint="eastAsia"/>
          <w:color w:val="FF0000"/>
          <w:spacing w:val="-20"/>
          <w:w w:val="57"/>
          <w:kern w:val="0"/>
          <w:sz w:val="144"/>
          <w:szCs w:val="144"/>
        </w:rPr>
        <w:t>青 岛 市 总 工 会</w:t>
      </w:r>
    </w:p>
    <w:p w:rsidR="00254796" w:rsidRDefault="00B6447D" w:rsidP="00F5599E">
      <w:pPr>
        <w:spacing w:line="520" w:lineRule="exact"/>
        <w:jc w:val="center"/>
        <w:rPr>
          <w:rFonts w:ascii="方正小标宋_GBK" w:eastAsia="方正小标宋_GBK" w:hAnsi="方正小标宋_GBK" w:cs="方正小标宋_GBK"/>
          <w:bCs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 w:themeColor="text1"/>
          <w:sz w:val="44"/>
          <w:szCs w:val="44"/>
        </w:rPr>
        <w:t>关于</w:t>
      </w:r>
      <w:r>
        <w:rPr>
          <w:rFonts w:ascii="方正小标宋_GBK" w:eastAsia="方正小标宋_GBK" w:hAnsi="方正小标宋_GBK" w:cs="方正小标宋_GBK" w:hint="eastAsia"/>
          <w:bCs/>
          <w:color w:val="000000" w:themeColor="text1"/>
          <w:sz w:val="44"/>
          <w:szCs w:val="44"/>
        </w:rPr>
        <w:t>动员各级工会组织积极参与</w:t>
      </w:r>
    </w:p>
    <w:p w:rsidR="00254796" w:rsidRDefault="00B6447D" w:rsidP="00F5599E">
      <w:pPr>
        <w:spacing w:line="520" w:lineRule="exact"/>
        <w:jc w:val="center"/>
        <w:rPr>
          <w:rFonts w:ascii="方正小标宋_GBK" w:eastAsia="方正小标宋_GBK" w:hAnsi="方正小标宋_GBK" w:cs="方正小标宋_GBK"/>
          <w:bCs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 w:themeColor="text1"/>
          <w:sz w:val="44"/>
          <w:szCs w:val="44"/>
        </w:rPr>
        <w:t>文明典范城市创建的通知</w:t>
      </w:r>
    </w:p>
    <w:p w:rsidR="00254796" w:rsidRDefault="00B6447D" w:rsidP="00F5599E">
      <w:pPr>
        <w:spacing w:beforeLines="100" w:before="312" w:line="520" w:lineRule="exact"/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</w:pP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各区市总工会，市直有关单位工会，中央、省驻青有关单位工会：</w:t>
      </w:r>
    </w:p>
    <w:p w:rsidR="00254796" w:rsidRDefault="00B6447D" w:rsidP="00F5599E">
      <w:pPr>
        <w:widowControl/>
        <w:spacing w:line="520" w:lineRule="exact"/>
        <w:ind w:firstLineChars="200" w:firstLine="610"/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</w:pP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当前，我市正全力争创全国文明典范城市，这是在全国文明城市基础上的进一步提升，是解决好广大职工群众“急难愁盼”问题的现实需要，标准更高、要求更严，荣誉更加珍贵。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市委对群团组织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参与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创建文明典范城市提出明确要求，赋予重要任务，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各级工会要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立即行动起来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，</w:t>
      </w:r>
      <w:r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  <w:t>组织动员全市职工凝心聚力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，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协同一致，积极投身到文明典范城市创建活动中，作出工会应有贡献。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现将有关事项通知如下：</w:t>
      </w:r>
    </w:p>
    <w:p w:rsidR="00254796" w:rsidRDefault="00B6447D" w:rsidP="00F5599E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黑体" w:eastAsia="黑体" w:hAnsi="黑体" w:cs="Times New Roman"/>
          <w:color w:val="000000" w:themeColor="text1"/>
          <w:w w:val="96"/>
          <w:sz w:val="32"/>
          <w:szCs w:val="24"/>
        </w:rPr>
      </w:pPr>
      <w:r>
        <w:rPr>
          <w:rFonts w:ascii="黑体" w:eastAsia="黑体" w:hAnsi="黑体" w:cs="Times New Roman" w:hint="eastAsia"/>
          <w:color w:val="000000" w:themeColor="text1"/>
          <w:w w:val="96"/>
          <w:sz w:val="32"/>
          <w:szCs w:val="24"/>
        </w:rPr>
        <w:t>大力开展“争创全国文明典范城市”主题宣传活动</w:t>
      </w:r>
    </w:p>
    <w:p w:rsidR="00254796" w:rsidRDefault="00B6447D" w:rsidP="00F5599E">
      <w:pPr>
        <w:spacing w:line="520" w:lineRule="exact"/>
        <w:ind w:firstLineChars="200" w:firstLine="610"/>
        <w:rPr>
          <w:rFonts w:ascii="黑体" w:eastAsia="黑体" w:hAnsi="黑体" w:cs="Times New Roman"/>
          <w:color w:val="000000" w:themeColor="text1"/>
          <w:w w:val="96"/>
          <w:sz w:val="32"/>
          <w:szCs w:val="24"/>
        </w:rPr>
      </w:pP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近日，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市总工会向全市职工发出了创城文明典范城市倡议书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，各级工会应抓紧落实并加大宣传创城力度，利用多渠道讲解创城知识，宣传创城举措，提升职工知晓率覆盖面。引导职工践行节能低碳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方式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，涵养核心价值，传播文明新风尚，让良好的卫生意识和文明生活习惯在职工心中落地生根，积极营造人人知晓、人人参与、人人受益的浓厚创城氛围。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cr/>
        <w:t xml:space="preserve">    </w:t>
      </w:r>
      <w:r>
        <w:rPr>
          <w:rFonts w:ascii="黑体" w:eastAsia="黑体" w:hAnsi="黑体" w:cs="Times New Roman" w:hint="eastAsia"/>
          <w:color w:val="000000" w:themeColor="text1"/>
          <w:w w:val="96"/>
          <w:sz w:val="32"/>
          <w:szCs w:val="24"/>
        </w:rPr>
        <w:t>二、</w:t>
      </w:r>
      <w:r>
        <w:rPr>
          <w:rFonts w:ascii="黑体" w:eastAsia="黑体" w:hAnsi="黑体" w:cs="Times New Roman"/>
          <w:color w:val="000000" w:themeColor="text1"/>
          <w:w w:val="96"/>
          <w:sz w:val="32"/>
          <w:szCs w:val="24"/>
        </w:rPr>
        <w:t>深入开展</w:t>
      </w:r>
      <w:r>
        <w:rPr>
          <w:rFonts w:ascii="黑体" w:eastAsia="黑体" w:hAnsi="黑体" w:cs="Times New Roman" w:hint="eastAsia"/>
          <w:color w:val="000000" w:themeColor="text1"/>
          <w:w w:val="96"/>
          <w:sz w:val="32"/>
          <w:szCs w:val="24"/>
        </w:rPr>
        <w:t>“争创全国文明典范城市”</w:t>
      </w:r>
      <w:r>
        <w:rPr>
          <w:rFonts w:ascii="黑体" w:eastAsia="黑体" w:hAnsi="黑体" w:cs="Times New Roman"/>
          <w:color w:val="000000" w:themeColor="text1"/>
          <w:w w:val="96"/>
          <w:sz w:val="32"/>
          <w:szCs w:val="24"/>
        </w:rPr>
        <w:t>志愿服务活动</w:t>
      </w:r>
    </w:p>
    <w:p w:rsidR="00254796" w:rsidRDefault="00B6447D" w:rsidP="00F5599E">
      <w:pPr>
        <w:spacing w:line="520" w:lineRule="exact"/>
        <w:ind w:firstLineChars="200" w:firstLine="610"/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</w:pP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各级工会应</w:t>
      </w:r>
      <w:r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  <w:t>贯彻落实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典范</w:t>
      </w:r>
      <w:r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  <w:t>城市创建要求，大力弘扬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“</w:t>
      </w:r>
      <w:r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  <w:t>奉献、友</w:t>
      </w:r>
      <w:r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  <w:lastRenderedPageBreak/>
        <w:t>爱、互助、进步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”</w:t>
      </w:r>
      <w:r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  <w:t>的志愿服务精神，树立现代文明理念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，</w:t>
      </w:r>
      <w:r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  <w:t>全面组织工会志愿者参与文明引导、文明交通、环境整治、社区服务等精神文明创建活动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，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把志愿服务密切融入全国文明典范城市创建全过程，融入城市治理能力治理体系各环节，融入职工群众工作生活全方面。</w:t>
      </w:r>
    </w:p>
    <w:p w:rsidR="00254796" w:rsidRDefault="00B6447D" w:rsidP="00F5599E">
      <w:pPr>
        <w:spacing w:line="520" w:lineRule="exact"/>
        <w:ind w:firstLineChars="200" w:firstLine="610"/>
        <w:rPr>
          <w:rFonts w:ascii="黑体" w:eastAsia="黑体" w:hAnsi="黑体" w:cs="Times New Roman"/>
          <w:color w:val="000000" w:themeColor="text1"/>
          <w:w w:val="96"/>
          <w:sz w:val="32"/>
          <w:szCs w:val="24"/>
        </w:rPr>
      </w:pPr>
      <w:r>
        <w:rPr>
          <w:rFonts w:ascii="黑体" w:eastAsia="黑体" w:hAnsi="黑体" w:cs="Times New Roman" w:hint="eastAsia"/>
          <w:color w:val="000000" w:themeColor="text1"/>
          <w:w w:val="96"/>
          <w:sz w:val="32"/>
          <w:szCs w:val="24"/>
        </w:rPr>
        <w:t>三、</w:t>
      </w:r>
      <w:r>
        <w:rPr>
          <w:rFonts w:ascii="黑体" w:eastAsia="黑体" w:hAnsi="黑体" w:cs="Times New Roman" w:hint="eastAsia"/>
          <w:color w:val="000000" w:themeColor="text1"/>
          <w:w w:val="96"/>
          <w:sz w:val="32"/>
          <w:szCs w:val="24"/>
        </w:rPr>
        <w:t>动员</w:t>
      </w:r>
      <w:r>
        <w:rPr>
          <w:rFonts w:ascii="黑体" w:eastAsia="黑体" w:hAnsi="黑体" w:cs="Times New Roman" w:hint="eastAsia"/>
          <w:color w:val="000000" w:themeColor="text1"/>
          <w:w w:val="96"/>
          <w:sz w:val="32"/>
          <w:szCs w:val="24"/>
        </w:rPr>
        <w:t>广大职工</w:t>
      </w:r>
      <w:r>
        <w:rPr>
          <w:rFonts w:ascii="黑体" w:eastAsia="黑体" w:hAnsi="黑体" w:cs="Times New Roman" w:hint="eastAsia"/>
          <w:color w:val="000000" w:themeColor="text1"/>
          <w:w w:val="96"/>
          <w:sz w:val="32"/>
          <w:szCs w:val="24"/>
        </w:rPr>
        <w:t>当好“</w:t>
      </w:r>
      <w:r>
        <w:rPr>
          <w:rFonts w:ascii="黑体" w:eastAsia="黑体" w:hAnsi="黑体" w:cs="Times New Roman" w:hint="eastAsia"/>
          <w:color w:val="000000" w:themeColor="text1"/>
          <w:w w:val="96"/>
          <w:sz w:val="32"/>
          <w:szCs w:val="24"/>
        </w:rPr>
        <w:t>争创全国文明典范城市</w:t>
      </w:r>
      <w:r>
        <w:rPr>
          <w:rFonts w:ascii="黑体" w:eastAsia="黑体" w:hAnsi="黑体" w:cs="Times New Roman" w:hint="eastAsia"/>
          <w:color w:val="000000" w:themeColor="text1"/>
          <w:w w:val="96"/>
          <w:sz w:val="32"/>
          <w:szCs w:val="24"/>
        </w:rPr>
        <w:t>”</w:t>
      </w:r>
      <w:r>
        <w:rPr>
          <w:rFonts w:ascii="黑体" w:eastAsia="黑体" w:hAnsi="黑体" w:cs="Times New Roman" w:hint="eastAsia"/>
          <w:color w:val="000000" w:themeColor="text1"/>
          <w:w w:val="96"/>
          <w:sz w:val="32"/>
          <w:szCs w:val="24"/>
        </w:rPr>
        <w:t>主力军</w:t>
      </w:r>
    </w:p>
    <w:p w:rsidR="00254796" w:rsidRDefault="00B6447D" w:rsidP="00F5599E">
      <w:pPr>
        <w:spacing w:line="520" w:lineRule="exact"/>
        <w:ind w:firstLineChars="200" w:firstLine="610"/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</w:pPr>
      <w:r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  <w:t>各级工会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要</w:t>
      </w:r>
      <w:r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  <w:t>及时吹响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“集结号”，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推动本区域和本企事业单位以更加积极的姿态行动起来，掀起全国文明典范城市的新高潮。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各级工会干部要发挥“关键少数”作用，带头践行公民法治意识、规则意识、公德意识，以作风的转变提升带动创建工作再上新水平。全市广大职工要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以身作则，自觉规范个人行为，严守交通法律法规，争做文明典范标兵；要践行社会主义核心价值观，推动文明社区建设，热爱和维护居住环境，争做和谐家风标兵，形成人人有责、人人担责、人人尽责的生动创城局面。</w:t>
      </w:r>
    </w:p>
    <w:p w:rsidR="00254796" w:rsidRDefault="00B6447D" w:rsidP="00F5599E">
      <w:pPr>
        <w:spacing w:line="520" w:lineRule="exact"/>
        <w:ind w:right="610"/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</w:pP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 xml:space="preserve">   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各级工会组织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争创全国文明典范城市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工作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情况将纳入工会创新发展标准化管理体系，工作中的好做法和好经验，请及时报送至市总工会宣教网络部。</w:t>
      </w:r>
    </w:p>
    <w:p w:rsidR="00254796" w:rsidRDefault="00254796" w:rsidP="00F5599E">
      <w:pPr>
        <w:spacing w:line="520" w:lineRule="exact"/>
        <w:ind w:right="610"/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</w:pPr>
    </w:p>
    <w:p w:rsidR="00254796" w:rsidRDefault="00B6447D" w:rsidP="00F5599E">
      <w:pPr>
        <w:spacing w:line="520" w:lineRule="exact"/>
        <w:ind w:right="610"/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</w:pP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 xml:space="preserve">   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附件：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青岛市总工会致全市职工创建文明典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范城市倡议书</w:t>
      </w:r>
    </w:p>
    <w:p w:rsidR="00254796" w:rsidRDefault="00254796" w:rsidP="00F5599E">
      <w:pPr>
        <w:spacing w:line="520" w:lineRule="exact"/>
        <w:ind w:right="610"/>
        <w:jc w:val="right"/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</w:pPr>
    </w:p>
    <w:p w:rsidR="00254796" w:rsidRDefault="00F5599E" w:rsidP="00F5599E">
      <w:pPr>
        <w:spacing w:line="520" w:lineRule="exact"/>
        <w:ind w:right="305"/>
        <w:jc w:val="center"/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</w:pP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 xml:space="preserve">                       </w:t>
      </w:r>
      <w:r w:rsidR="00B6447D"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青岛市总工会</w:t>
      </w:r>
    </w:p>
    <w:p w:rsidR="00254796" w:rsidRDefault="00B6447D" w:rsidP="00F5599E">
      <w:pPr>
        <w:spacing w:line="520" w:lineRule="exact"/>
        <w:ind w:right="610"/>
        <w:jc w:val="right"/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</w:pP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2021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年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10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月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11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日</w:t>
      </w:r>
    </w:p>
    <w:p w:rsidR="00254796" w:rsidRDefault="00254796">
      <w:pPr>
        <w:spacing w:line="560" w:lineRule="exact"/>
        <w:jc w:val="right"/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</w:pPr>
    </w:p>
    <w:p w:rsidR="00F5599E" w:rsidRDefault="00F5599E">
      <w:pPr>
        <w:widowControl/>
        <w:jc w:val="left"/>
        <w:rPr>
          <w:rFonts w:ascii="仿宋_GB2312" w:eastAsia="仿宋_GB2312" w:hAnsi="Times New Roman" w:cs="Times New Roman"/>
          <w:b/>
          <w:bCs/>
          <w:color w:val="000000" w:themeColor="text1"/>
          <w:w w:val="96"/>
          <w:sz w:val="32"/>
          <w:szCs w:val="24"/>
        </w:rPr>
      </w:pPr>
      <w:r>
        <w:rPr>
          <w:rFonts w:ascii="仿宋_GB2312" w:eastAsia="仿宋_GB2312" w:hAnsi="Times New Roman" w:cs="Times New Roman"/>
          <w:b/>
          <w:bCs/>
          <w:color w:val="000000" w:themeColor="text1"/>
          <w:w w:val="96"/>
          <w:sz w:val="32"/>
          <w:szCs w:val="24"/>
        </w:rPr>
        <w:br w:type="page"/>
      </w:r>
    </w:p>
    <w:p w:rsidR="00254796" w:rsidRPr="00F5599E" w:rsidRDefault="00B6447D">
      <w:pPr>
        <w:spacing w:line="540" w:lineRule="exact"/>
        <w:rPr>
          <w:rFonts w:ascii="黑体" w:eastAsia="黑体" w:hAnsi="黑体"/>
          <w:bCs/>
          <w:sz w:val="44"/>
          <w:szCs w:val="44"/>
        </w:rPr>
      </w:pPr>
      <w:r w:rsidRPr="00F5599E">
        <w:rPr>
          <w:rFonts w:ascii="黑体" w:eastAsia="黑体" w:hAnsi="黑体" w:cs="Times New Roman" w:hint="eastAsia"/>
          <w:bCs/>
          <w:color w:val="000000" w:themeColor="text1"/>
          <w:w w:val="96"/>
          <w:sz w:val="32"/>
          <w:szCs w:val="24"/>
        </w:rPr>
        <w:lastRenderedPageBreak/>
        <w:t xml:space="preserve"> </w:t>
      </w:r>
      <w:r w:rsidRPr="00F5599E">
        <w:rPr>
          <w:rFonts w:ascii="黑体" w:eastAsia="黑体" w:hAnsi="黑体" w:cs="Times New Roman" w:hint="eastAsia"/>
          <w:bCs/>
          <w:color w:val="000000" w:themeColor="text1"/>
          <w:w w:val="96"/>
          <w:sz w:val="32"/>
          <w:szCs w:val="24"/>
        </w:rPr>
        <w:t>附件</w:t>
      </w:r>
    </w:p>
    <w:p w:rsidR="00254796" w:rsidRDefault="00254796">
      <w:pPr>
        <w:spacing w:line="54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254796" w:rsidRDefault="00B6447D">
      <w:pPr>
        <w:spacing w:afterLines="100" w:after="312" w:line="560" w:lineRule="exact"/>
        <w:jc w:val="center"/>
        <w:rPr>
          <w:rFonts w:ascii="方正小标宋_GBK" w:eastAsia="方正小标宋_GBK" w:hAnsi="方正小标宋_GBK" w:cs="方正小标宋_GBK"/>
          <w:bCs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 w:themeColor="text1"/>
          <w:sz w:val="44"/>
          <w:szCs w:val="44"/>
        </w:rPr>
        <w:t>文明作表率</w:t>
      </w:r>
      <w:r>
        <w:rPr>
          <w:rFonts w:ascii="方正小标宋_GBK" w:eastAsia="方正小标宋_GBK" w:hAnsi="方正小标宋_GBK" w:cs="方正小标宋_GBK" w:hint="eastAsia"/>
          <w:bCs/>
          <w:color w:val="000000" w:themeColor="text1"/>
          <w:sz w:val="44"/>
          <w:szCs w:val="44"/>
        </w:rPr>
        <w:t xml:space="preserve">  </w:t>
      </w:r>
      <w:r>
        <w:rPr>
          <w:rFonts w:ascii="方正小标宋_GBK" w:eastAsia="方正小标宋_GBK" w:hAnsi="方正小标宋_GBK" w:cs="方正小标宋_GBK" w:hint="eastAsia"/>
          <w:bCs/>
          <w:color w:val="000000" w:themeColor="text1"/>
          <w:sz w:val="44"/>
          <w:szCs w:val="44"/>
        </w:rPr>
        <w:t>创城当先锋</w:t>
      </w:r>
    </w:p>
    <w:p w:rsidR="00254796" w:rsidRPr="00F5599E" w:rsidRDefault="00B6447D">
      <w:pPr>
        <w:spacing w:line="540" w:lineRule="exact"/>
        <w:jc w:val="center"/>
        <w:rPr>
          <w:rFonts w:ascii="Times New Roman" w:eastAsia="楷体_GB2312" w:hAnsi="Times New Roman" w:cs="Times New Roman"/>
          <w:sz w:val="34"/>
          <w:szCs w:val="34"/>
        </w:rPr>
      </w:pPr>
      <w:r w:rsidRPr="00F5599E">
        <w:rPr>
          <w:rFonts w:ascii="Times New Roman" w:eastAsia="楷体_GB2312" w:hAnsi="Times New Roman" w:cs="Times New Roman"/>
          <w:sz w:val="34"/>
          <w:szCs w:val="34"/>
        </w:rPr>
        <w:t>——</w:t>
      </w:r>
      <w:r w:rsidRPr="00F5599E">
        <w:rPr>
          <w:rFonts w:ascii="Times New Roman" w:eastAsia="楷体_GB2312" w:hAnsi="Times New Roman" w:cs="Times New Roman"/>
          <w:sz w:val="34"/>
          <w:szCs w:val="34"/>
        </w:rPr>
        <w:t>青岛市总工会致全市职工的倡议书</w:t>
      </w:r>
    </w:p>
    <w:p w:rsidR="00254796" w:rsidRPr="00F5599E" w:rsidRDefault="00254796">
      <w:pPr>
        <w:spacing w:line="540" w:lineRule="exact"/>
        <w:jc w:val="center"/>
        <w:rPr>
          <w:rFonts w:ascii="Times New Roman" w:eastAsia="仿宋_GB2312" w:hAnsi="Times New Roman" w:cs="Times New Roman"/>
          <w:b/>
          <w:sz w:val="34"/>
          <w:szCs w:val="34"/>
        </w:rPr>
      </w:pPr>
    </w:p>
    <w:p w:rsidR="00254796" w:rsidRDefault="00B6447D">
      <w:pPr>
        <w:spacing w:line="580" w:lineRule="exact"/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</w:pP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全市广大职工朋友们：</w:t>
      </w:r>
    </w:p>
    <w:p w:rsidR="00254796" w:rsidRDefault="00B6447D" w:rsidP="00ED52F0">
      <w:pPr>
        <w:spacing w:line="580" w:lineRule="exact"/>
        <w:ind w:firstLineChars="200" w:firstLine="610"/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</w:pP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当前，我市正全力争创全国文明典范城市，这是在全国文明城市基础上的进一步提升，标准更高、要求更严，荣誉更加珍贵。创建全国文明典范城市是发展所需、民心所向，是青岛更好担负国家重大战略使命的必然抉择。广大职工既是文明城市的受益者，也是创建文明典范城市的主力军。在此，青岛市总工会向全市广大职工发出如下倡议。</w:t>
      </w:r>
    </w:p>
    <w:p w:rsidR="00254796" w:rsidRDefault="00B6447D" w:rsidP="00ED52F0">
      <w:pPr>
        <w:spacing w:line="580" w:lineRule="exact"/>
        <w:ind w:firstLineChars="200" w:firstLine="610"/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</w:pPr>
      <w:r>
        <w:rPr>
          <w:rFonts w:ascii="黑体" w:eastAsia="黑体" w:hAnsi="黑体" w:cs="黑体" w:hint="eastAsia"/>
          <w:color w:val="000000" w:themeColor="text1"/>
          <w:w w:val="96"/>
          <w:sz w:val="32"/>
          <w:szCs w:val="24"/>
        </w:rPr>
        <w:t>一、全力掀起创城工作新高潮。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全市各级工会组织要以更加积极的姿态行动起来，持续动员广大职工发挥职业优势，立足岗位、敬业奉献，争作表率，掀起创建全国文明典范城市的新高潮。全市各级工会干部要发挥“关键少数”作用，沉下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去、靠上抓、带好头，把争创典范城市作为转作风创一流当排头的重要检验，以作风的转变提升带动创建工作再上新水平。全市广大职工要明大德、识大体、顾大局，立足自身岗位履职尽责，在各行各业中发挥主力军作用，争当创城先锋。</w:t>
      </w:r>
    </w:p>
    <w:p w:rsidR="00254796" w:rsidRDefault="00B6447D" w:rsidP="00ED52F0">
      <w:pPr>
        <w:spacing w:line="580" w:lineRule="exact"/>
        <w:ind w:firstLineChars="200" w:firstLine="610"/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</w:pPr>
      <w:r>
        <w:rPr>
          <w:rFonts w:ascii="黑体" w:eastAsia="黑体" w:hAnsi="黑体" w:cs="黑体" w:hint="eastAsia"/>
          <w:color w:val="000000" w:themeColor="text1"/>
          <w:w w:val="96"/>
          <w:sz w:val="32"/>
          <w:szCs w:val="24"/>
        </w:rPr>
        <w:t>二、积极争做文明典范标兵。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全市广大职工要以身作则，遵守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lastRenderedPageBreak/>
        <w:t>居民文明公约、自觉规范个人行为，不车窗抛物、不乱倒垃圾、不随地吐痰，不在公共场合吸烟；自觉做好新冠肺炎疫情常态化防控，公共场所佩戴口罩，保持一米社交距离，筑牢健康安全防线；严守交通法律法规，机动车礼让行人，非机动车不闯红灯不逆行，行人过马路走人行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横道；热情友善对待外来人员，讲好普通话，争做语言文明模范；践行文明餐桌理念，坚持“光盘行动”；积极开展创建宣讲活动，争做文明典范标兵。</w:t>
      </w:r>
    </w:p>
    <w:p w:rsidR="00254796" w:rsidRDefault="00B6447D" w:rsidP="00ED52F0">
      <w:pPr>
        <w:spacing w:line="580" w:lineRule="exact"/>
        <w:ind w:firstLineChars="200" w:firstLine="610"/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</w:pPr>
      <w:r>
        <w:rPr>
          <w:rFonts w:ascii="黑体" w:eastAsia="黑体" w:hAnsi="黑体" w:cs="黑体" w:hint="eastAsia"/>
          <w:color w:val="000000" w:themeColor="text1"/>
          <w:w w:val="96"/>
          <w:sz w:val="32"/>
          <w:szCs w:val="24"/>
        </w:rPr>
        <w:t>三、积极争做和谐家风标兵。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全市广大职工要发挥家庭作为社会文明基石的作用，立家规、传家训、正家风，践行社会主义核心价值观，教育引导家庭成员养成良好生活行为习惯，倡导垃圾分类、节能减排、不浪费资源，建立健康、文明、环保的生活方式；弘扬家庭美德，传播良好家风，努力影响身边每一个家庭，形成“家家都有好家风，家家培育文明人”的社会好风尚；推动文明社区建设，热爱和维护居住环境，不在住宅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小区内搞违法搭建，自觉清理违章建筑物，保障社区环境卫生，为共建安居乐业的生活环境，营造和谐稳定的社区氛围增光添彩。</w:t>
      </w:r>
    </w:p>
    <w:p w:rsidR="00254796" w:rsidRDefault="00B6447D" w:rsidP="00ED52F0">
      <w:pPr>
        <w:spacing w:line="580" w:lineRule="exact"/>
        <w:ind w:firstLineChars="200" w:firstLine="610"/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</w:pPr>
      <w:r>
        <w:rPr>
          <w:rFonts w:ascii="黑体" w:eastAsia="黑体" w:hAnsi="黑体" w:cs="黑体" w:hint="eastAsia"/>
          <w:color w:val="000000" w:themeColor="text1"/>
          <w:w w:val="96"/>
          <w:sz w:val="32"/>
          <w:szCs w:val="24"/>
        </w:rPr>
        <w:t>四、积极争做公益服务标兵。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全市广大工会志愿者要以创建文明典范城市为己任，大力弘扬“奉献、友爱、互助、进步”的志愿精神，同心同德、守望相助，尽己所能、全力以赴，走进企业、社区、车间、校园，开展宣传宣讲、城市保洁、秩序维护等丰富多彩的志愿者服务活动，以更加积极热情的姿态投入到创建行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动之中，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lastRenderedPageBreak/>
        <w:t>以满天星辰凝聚成熊熊火焰，为创建文明典范城市贡献磅礴力量。</w:t>
      </w:r>
    </w:p>
    <w:p w:rsidR="00254796" w:rsidRDefault="00B6447D" w:rsidP="00ED52F0">
      <w:pPr>
        <w:spacing w:line="580" w:lineRule="exact"/>
        <w:ind w:firstLineChars="200" w:firstLine="610"/>
        <w:rPr>
          <w:rFonts w:ascii="仿宋_GB2312" w:eastAsia="仿宋_GB2312" w:hAnsi="Times New Roman" w:cs="Times New Roman"/>
          <w:color w:val="000000" w:themeColor="text1"/>
          <w:w w:val="96"/>
          <w:sz w:val="32"/>
          <w:szCs w:val="24"/>
        </w:rPr>
      </w:pP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创建文明典范城市，建设美好家园，共享创建成果，是全</w:t>
      </w:r>
      <w:r>
        <w:rPr>
          <w:rFonts w:ascii="仿宋_GB2312" w:eastAsia="仿宋_GB2312" w:hAnsi="Times New Roman" w:cs="Times New Roman" w:hint="eastAsia"/>
          <w:color w:val="000000" w:themeColor="text1"/>
          <w:w w:val="96"/>
          <w:sz w:val="32"/>
          <w:szCs w:val="24"/>
        </w:rPr>
        <w:t>市人民共同心愿。让我们携起手来，积极落实倡议要求，以“功成必定有我”的担当迎接“大考”，为青岛争创全国文明典范城市作出更大贡献！</w:t>
      </w:r>
    </w:p>
    <w:sectPr w:rsidR="00254796" w:rsidSect="00007D92">
      <w:footerReference w:type="even" r:id="rId10"/>
      <w:footerReference w:type="default" r:id="rId11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7D" w:rsidRDefault="00B6447D" w:rsidP="00007D92">
      <w:r>
        <w:separator/>
      </w:r>
    </w:p>
  </w:endnote>
  <w:endnote w:type="continuationSeparator" w:id="0">
    <w:p w:rsidR="00B6447D" w:rsidRDefault="00B6447D" w:rsidP="0000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43971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07D92" w:rsidRPr="00007D92" w:rsidRDefault="00007D92">
        <w:pPr>
          <w:pStyle w:val="a3"/>
          <w:rPr>
            <w:rFonts w:asciiTheme="minorEastAsia" w:hAnsiTheme="minorEastAsia"/>
            <w:sz w:val="28"/>
            <w:szCs w:val="28"/>
          </w:rPr>
        </w:pPr>
        <w:r w:rsidRPr="00007D92">
          <w:rPr>
            <w:rFonts w:asciiTheme="minorEastAsia" w:hAnsiTheme="minorEastAsia"/>
            <w:sz w:val="28"/>
            <w:szCs w:val="28"/>
          </w:rPr>
          <w:fldChar w:fldCharType="begin"/>
        </w:r>
        <w:r w:rsidRPr="00007D9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07D92">
          <w:rPr>
            <w:rFonts w:asciiTheme="minorEastAsia" w:hAnsiTheme="minorEastAsia"/>
            <w:sz w:val="28"/>
            <w:szCs w:val="28"/>
          </w:rPr>
          <w:fldChar w:fldCharType="separate"/>
        </w:r>
        <w:r w:rsidR="00FE3060" w:rsidRPr="00FE306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E3060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007D9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07D92" w:rsidRDefault="00007D9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15034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07D92" w:rsidRPr="00007D92" w:rsidRDefault="00007D92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007D92">
          <w:rPr>
            <w:rFonts w:asciiTheme="minorEastAsia" w:hAnsiTheme="minorEastAsia"/>
            <w:sz w:val="28"/>
            <w:szCs w:val="28"/>
          </w:rPr>
          <w:fldChar w:fldCharType="begin"/>
        </w:r>
        <w:r w:rsidRPr="00007D9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07D92">
          <w:rPr>
            <w:rFonts w:asciiTheme="minorEastAsia" w:hAnsiTheme="minorEastAsia"/>
            <w:sz w:val="28"/>
            <w:szCs w:val="28"/>
          </w:rPr>
          <w:fldChar w:fldCharType="separate"/>
        </w:r>
        <w:r w:rsidR="00FE3060" w:rsidRPr="00FE306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E3060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007D9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07D92" w:rsidRDefault="00007D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7D" w:rsidRDefault="00B6447D" w:rsidP="00007D92">
      <w:r>
        <w:separator/>
      </w:r>
    </w:p>
  </w:footnote>
  <w:footnote w:type="continuationSeparator" w:id="0">
    <w:p w:rsidR="00B6447D" w:rsidRDefault="00B6447D" w:rsidP="0000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C3D"/>
    <w:multiLevelType w:val="multilevel"/>
    <w:tmpl w:val="02C86C3D"/>
    <w:lvl w:ilvl="0">
      <w:start w:val="1"/>
      <w:numFmt w:val="japaneseCounting"/>
      <w:lvlText w:val="%1、"/>
      <w:lvlJc w:val="left"/>
      <w:pPr>
        <w:ind w:left="133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50" w:hanging="420"/>
      </w:pPr>
    </w:lvl>
    <w:lvl w:ilvl="2">
      <w:start w:val="1"/>
      <w:numFmt w:val="lowerRoman"/>
      <w:lvlText w:val="%3."/>
      <w:lvlJc w:val="right"/>
      <w:pPr>
        <w:ind w:left="1870" w:hanging="420"/>
      </w:pPr>
    </w:lvl>
    <w:lvl w:ilvl="3">
      <w:start w:val="1"/>
      <w:numFmt w:val="decimal"/>
      <w:lvlText w:val="%4."/>
      <w:lvlJc w:val="left"/>
      <w:pPr>
        <w:ind w:left="2290" w:hanging="420"/>
      </w:pPr>
    </w:lvl>
    <w:lvl w:ilvl="4">
      <w:start w:val="1"/>
      <w:numFmt w:val="lowerLetter"/>
      <w:lvlText w:val="%5)"/>
      <w:lvlJc w:val="left"/>
      <w:pPr>
        <w:ind w:left="2710" w:hanging="420"/>
      </w:pPr>
    </w:lvl>
    <w:lvl w:ilvl="5">
      <w:start w:val="1"/>
      <w:numFmt w:val="lowerRoman"/>
      <w:lvlText w:val="%6."/>
      <w:lvlJc w:val="right"/>
      <w:pPr>
        <w:ind w:left="3130" w:hanging="420"/>
      </w:pPr>
    </w:lvl>
    <w:lvl w:ilvl="6">
      <w:start w:val="1"/>
      <w:numFmt w:val="decimal"/>
      <w:lvlText w:val="%7."/>
      <w:lvlJc w:val="left"/>
      <w:pPr>
        <w:ind w:left="3550" w:hanging="420"/>
      </w:pPr>
    </w:lvl>
    <w:lvl w:ilvl="7">
      <w:start w:val="1"/>
      <w:numFmt w:val="lowerLetter"/>
      <w:lvlText w:val="%8)"/>
      <w:lvlJc w:val="left"/>
      <w:pPr>
        <w:ind w:left="3970" w:hanging="420"/>
      </w:pPr>
    </w:lvl>
    <w:lvl w:ilvl="8">
      <w:start w:val="1"/>
      <w:numFmt w:val="lowerRoman"/>
      <w:lvlText w:val="%9."/>
      <w:lvlJc w:val="right"/>
      <w:pPr>
        <w:ind w:left="43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AB"/>
    <w:rsid w:val="00007D92"/>
    <w:rsid w:val="00016FAB"/>
    <w:rsid w:val="00027C14"/>
    <w:rsid w:val="001D59A5"/>
    <w:rsid w:val="0020726F"/>
    <w:rsid w:val="00222509"/>
    <w:rsid w:val="00254796"/>
    <w:rsid w:val="002F46C7"/>
    <w:rsid w:val="00363005"/>
    <w:rsid w:val="003D0AD6"/>
    <w:rsid w:val="004D5CE6"/>
    <w:rsid w:val="00573238"/>
    <w:rsid w:val="005F4272"/>
    <w:rsid w:val="006249DE"/>
    <w:rsid w:val="007A0CAC"/>
    <w:rsid w:val="009A0AD6"/>
    <w:rsid w:val="009A1C26"/>
    <w:rsid w:val="00B6447D"/>
    <w:rsid w:val="00B66906"/>
    <w:rsid w:val="00BC2E7A"/>
    <w:rsid w:val="00BD6842"/>
    <w:rsid w:val="00C25A0F"/>
    <w:rsid w:val="00CC3F91"/>
    <w:rsid w:val="00ED52F0"/>
    <w:rsid w:val="00EF1C05"/>
    <w:rsid w:val="00EF6DA1"/>
    <w:rsid w:val="00F17F0D"/>
    <w:rsid w:val="00F20984"/>
    <w:rsid w:val="00F5599E"/>
    <w:rsid w:val="00FE3060"/>
    <w:rsid w:val="054E6258"/>
    <w:rsid w:val="08C52886"/>
    <w:rsid w:val="1FF73AA4"/>
    <w:rsid w:val="25895276"/>
    <w:rsid w:val="2AF66B15"/>
    <w:rsid w:val="310265F2"/>
    <w:rsid w:val="32C57ADC"/>
    <w:rsid w:val="4378762B"/>
    <w:rsid w:val="49A367DA"/>
    <w:rsid w:val="4D0A5437"/>
    <w:rsid w:val="5F431544"/>
    <w:rsid w:val="75096839"/>
    <w:rsid w:val="756D0124"/>
    <w:rsid w:val="7BF0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007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07D9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07D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007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07D9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07D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A85BF0-3B5B-448C-A85D-00F39EAF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xb21cn</cp:lastModifiedBy>
  <cp:revision>2</cp:revision>
  <cp:lastPrinted>2021-10-11T05:54:00Z</cp:lastPrinted>
  <dcterms:created xsi:type="dcterms:W3CDTF">2021-10-11T06:42:00Z</dcterms:created>
  <dcterms:modified xsi:type="dcterms:W3CDTF">2021-10-11T06:42:00Z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9C1A1C6BC7D94437981B1BE8524694F5</vt:lpwstr>
  </property>
</Properties>
</file>