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青岛理工大学（临沂）</w:t>
      </w:r>
    </w:p>
    <w:p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第</w:t>
      </w:r>
      <w:r>
        <w:rPr>
          <w:rFonts w:hint="eastAsia"/>
          <w:b/>
          <w:sz w:val="52"/>
          <w:lang w:eastAsia="zh-CN"/>
        </w:rPr>
        <w:t>二</w:t>
      </w:r>
      <w:r>
        <w:rPr>
          <w:rFonts w:hint="eastAsia"/>
          <w:b/>
          <w:sz w:val="52"/>
        </w:rPr>
        <w:t>届“理工创翼杯”创新创业大赛</w:t>
      </w: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959610" cy="1959610"/>
            <wp:effectExtent l="0" t="0" r="2540" b="2540"/>
            <wp:docPr id="1" name="图片 1" descr="青岛理工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青岛理工大学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(项目名称)</w:t>
      </w:r>
    </w:p>
    <w:p>
      <w:pPr>
        <w:pStyle w:val="2"/>
        <w:ind w:firstLine="3092" w:firstLineChars="7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项目计划书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6"/>
        <w:tblW w:w="8296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55"/>
        <w:gridCol w:w="6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455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6841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1455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团队成员</w:t>
            </w:r>
          </w:p>
        </w:tc>
        <w:tc>
          <w:tcPr>
            <w:tcW w:w="6841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99" w:hRule="atLeast"/>
        </w:trPr>
        <w:tc>
          <w:tcPr>
            <w:tcW w:w="1455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项目概要（总论）</w:t>
            </w:r>
          </w:p>
        </w:tc>
        <w:tc>
          <w:tcPr>
            <w:tcW w:w="6841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54" w:hRule="atLeast"/>
        </w:trPr>
        <w:tc>
          <w:tcPr>
            <w:tcW w:w="1455" w:type="dxa"/>
            <w:tcBorders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项目来源、存在的问题与需求</w:t>
            </w:r>
          </w:p>
        </w:tc>
        <w:tc>
          <w:tcPr>
            <w:tcW w:w="6841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54" w:hRule="atLeast"/>
        </w:trPr>
        <w:tc>
          <w:tcPr>
            <w:tcW w:w="1455" w:type="dxa"/>
            <w:tcBorders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解决方案与实施方法</w:t>
            </w:r>
          </w:p>
        </w:tc>
        <w:tc>
          <w:tcPr>
            <w:tcW w:w="6841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54" w:hRule="atLeast"/>
        </w:trPr>
        <w:tc>
          <w:tcPr>
            <w:tcW w:w="1455" w:type="dxa"/>
            <w:tcBorders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项目进程计划（三年计划）</w:t>
            </w:r>
          </w:p>
        </w:tc>
        <w:tc>
          <w:tcPr>
            <w:tcW w:w="6841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54" w:hRule="atLeast"/>
        </w:trPr>
        <w:tc>
          <w:tcPr>
            <w:tcW w:w="1455" w:type="dxa"/>
            <w:tcBorders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费用、预算与效益</w:t>
            </w:r>
          </w:p>
        </w:tc>
        <w:tc>
          <w:tcPr>
            <w:tcW w:w="6841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54" w:hRule="atLeast"/>
        </w:trPr>
        <w:tc>
          <w:tcPr>
            <w:tcW w:w="1455" w:type="dxa"/>
            <w:tcBorders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产品核心竞争力、与其它同类产品的不同之处</w:t>
            </w:r>
          </w:p>
        </w:tc>
        <w:tc>
          <w:tcPr>
            <w:tcW w:w="6841" w:type="dxa"/>
            <w:tcBorders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E5ADE"/>
    <w:rsid w:val="5B0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Qd369369</cp:lastModifiedBy>
  <dcterms:modified xsi:type="dcterms:W3CDTF">2017-10-25T03:26:45Z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